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1C23" w14:textId="77777777" w:rsidR="001A2BD7" w:rsidRPr="00F8596C" w:rsidRDefault="001A2BD7" w:rsidP="001A2BD7">
      <w:pPr>
        <w:spacing w:line="240" w:lineRule="auto"/>
        <w:ind w:right="-219"/>
        <w:rPr>
          <w:rFonts w:ascii="Proxima Nova Rg" w:eastAsia="ヒラギノ角ゴ Pro W3" w:hAnsi="Proxima Nova Rg" w:cs="Calibri"/>
          <w:b/>
          <w:color w:val="1F3864" w:themeColor="accent1" w:themeShade="80"/>
          <w:sz w:val="28"/>
          <w:lang w:val="sv-SE" w:eastAsia="hr-HR"/>
        </w:rPr>
      </w:pPr>
      <w:r w:rsidRPr="00F8596C">
        <w:rPr>
          <w:rFonts w:ascii="Proxima Nova Rg" w:eastAsia="ヒラギノ角ゴ Pro W3" w:hAnsi="Proxima Nova Rg" w:cs="Calibri"/>
          <w:b/>
          <w:color w:val="1F3864" w:themeColor="accent1" w:themeShade="80"/>
          <w:sz w:val="28"/>
          <w:lang w:val="sv-SE" w:eastAsia="hr-HR"/>
        </w:rPr>
        <w:t>Vi vill be om ditt samtycke för att kunna dela dina hälsouppgifter med ditt försäkringsbolag</w:t>
      </w:r>
    </w:p>
    <w:p w14:paraId="2A5BB185" w14:textId="42BF9490" w:rsidR="001A2BD7" w:rsidRPr="00F8596C" w:rsidRDefault="001A2BD7" w:rsidP="00885FEC">
      <w:pPr>
        <w:spacing w:line="240" w:lineRule="auto"/>
        <w:rPr>
          <w:rFonts w:ascii="Proxima Nova Rg" w:eastAsia="Times New Roman" w:hAnsi="Proxima Nova Rg" w:cs="Times New Roman"/>
          <w:szCs w:val="20"/>
          <w:lang w:val="sv-SE" w:eastAsia="sv-SE"/>
        </w:rPr>
      </w:pPr>
      <w:r w:rsidRPr="00F8596C">
        <w:rPr>
          <w:rFonts w:ascii="Proxima Nova Rg" w:eastAsia="Times New Roman" w:hAnsi="Proxima Nova Rg" w:cs="Times New Roman"/>
          <w:szCs w:val="20"/>
          <w:lang w:val="sv-SE" w:eastAsia="sv-SE"/>
        </w:rPr>
        <w:t xml:space="preserve">Vi kommer endast dela dina uppgifter då det är nödvändigt och endast för ändamål som anges nedan. Samtycket är frivilligt och du kan alltid ångra dig även efter att du lämnat samtycket. </w:t>
      </w:r>
    </w:p>
    <w:p w14:paraId="4AB33453" w14:textId="77777777" w:rsidR="00885FEC" w:rsidRPr="00F8596C" w:rsidRDefault="00885FEC" w:rsidP="00885FEC">
      <w:pPr>
        <w:spacing w:line="240" w:lineRule="auto"/>
        <w:rPr>
          <w:rFonts w:ascii="Proxima Nova Rg" w:eastAsia="Times New Roman" w:hAnsi="Proxima Nova Rg" w:cs="Times New Roman"/>
          <w:szCs w:val="20"/>
          <w:lang w:val="sv-SE" w:eastAsia="sv-SE"/>
        </w:rPr>
      </w:pPr>
    </w:p>
    <w:p w14:paraId="1AB604E6" w14:textId="77777777" w:rsidR="001A2BD7" w:rsidRPr="00F8596C" w:rsidRDefault="001A2BD7" w:rsidP="00885FEC">
      <w:pPr>
        <w:spacing w:line="240" w:lineRule="auto"/>
        <w:rPr>
          <w:rFonts w:ascii="Proxima Nova Rg" w:eastAsia="Times New Roman" w:hAnsi="Proxima Nova Rg" w:cs="Times New Roman"/>
          <w:szCs w:val="20"/>
          <w:lang w:val="sv-SE" w:eastAsia="sv-SE"/>
        </w:rPr>
      </w:pPr>
      <w:r w:rsidRPr="00F8596C">
        <w:rPr>
          <w:rFonts w:ascii="Proxima Nova Rg" w:eastAsia="Times New Roman" w:hAnsi="Proxima Nova Rg" w:cs="Times New Roman"/>
          <w:szCs w:val="20"/>
          <w:lang w:val="sv-SE" w:eastAsia="sv-SE"/>
        </w:rPr>
        <w:t xml:space="preserve">Ett nekat samtycke kan innebära att vi inte har möjlighet att erbjuda dig privat vård inom ramen för din försäkring eftersom vi då inte har möjlighet att fullfölja våra skyldigheter gentemot försäkringsbolaget. </w:t>
      </w:r>
    </w:p>
    <w:p w14:paraId="0C961285" w14:textId="77777777" w:rsidR="001A2BD7" w:rsidRPr="00F8596C" w:rsidRDefault="001A2BD7" w:rsidP="001A2BD7">
      <w:pPr>
        <w:ind w:right="-77"/>
        <w:jc w:val="both"/>
        <w:rPr>
          <w:rFonts w:ascii="Proxima Nova Rg" w:hAnsi="Proxima Nova Rg" w:cs="Calibri"/>
          <w:b/>
          <w:bCs/>
          <w:color w:val="002060"/>
          <w:szCs w:val="20"/>
          <w:lang w:val="sv-SE"/>
        </w:rPr>
      </w:pPr>
    </w:p>
    <w:p w14:paraId="208AE962" w14:textId="64F0FFE6" w:rsidR="001A2BD7" w:rsidRPr="00F8596C" w:rsidRDefault="001A2BD7" w:rsidP="001A2BD7">
      <w:pPr>
        <w:ind w:right="-77"/>
        <w:jc w:val="both"/>
        <w:rPr>
          <w:rFonts w:ascii="Proxima Nova Rg" w:hAnsi="Proxima Nova Rg" w:cs="Calibri"/>
          <w:b/>
          <w:bCs/>
          <w:color w:val="002060"/>
          <w:szCs w:val="20"/>
          <w:lang w:val="sv-SE"/>
        </w:rPr>
      </w:pPr>
      <w:r w:rsidRPr="00F8596C">
        <w:rPr>
          <w:rFonts w:ascii="Proxima Nova Rg" w:hAnsi="Proxima Nova Rg" w:cs="Calibri"/>
          <w:b/>
          <w:bCs/>
          <w:color w:val="002060"/>
          <w:szCs w:val="20"/>
          <w:lang w:val="sv-SE"/>
        </w:rPr>
        <w:t>Om du lämnar ett samtycke kommer vi endast att dela dina hälsouppgifter för följande ändamål:</w:t>
      </w:r>
    </w:p>
    <w:p w14:paraId="0C281D49" w14:textId="77777777" w:rsidR="001A2BD7" w:rsidRPr="00F8596C" w:rsidRDefault="001A2BD7" w:rsidP="00187643">
      <w:pPr>
        <w:pStyle w:val="Liststycke"/>
        <w:numPr>
          <w:ilvl w:val="0"/>
          <w:numId w:val="1"/>
        </w:numPr>
        <w:spacing w:line="240" w:lineRule="auto"/>
        <w:rPr>
          <w:rFonts w:ascii="Proxima Nova Rg" w:eastAsia="Times New Roman" w:hAnsi="Proxima Nova Rg" w:cs="Times New Roman"/>
          <w:szCs w:val="20"/>
          <w:lang w:val="sv-SE" w:eastAsia="sv-SE"/>
        </w:rPr>
      </w:pPr>
      <w:r w:rsidRPr="00F8596C">
        <w:rPr>
          <w:rFonts w:ascii="Proxima Nova Rg" w:hAnsi="Proxima Nova Rg" w:cs="Calibri"/>
          <w:b/>
          <w:bCs/>
          <w:color w:val="002060"/>
          <w:szCs w:val="20"/>
          <w:lang w:val="sv-SE"/>
        </w:rPr>
        <w:t>För att ditt försäkringsbolag ska kunna handlägga ditt behov av sjukvård och rehabilitering</w:t>
      </w:r>
      <w:r w:rsidRPr="00F8596C">
        <w:rPr>
          <w:rFonts w:ascii="Proxima Nova Rg" w:eastAsia="Times New Roman" w:hAnsi="Proxima Nova Rg" w:cs="Times New Roman"/>
          <w:color w:val="1F3864" w:themeColor="accent1" w:themeShade="80"/>
          <w:szCs w:val="20"/>
          <w:lang w:val="sv-SE" w:eastAsia="sv-SE"/>
        </w:rPr>
        <w:t xml:space="preserve"> </w:t>
      </w:r>
      <w:r w:rsidRPr="00F8596C">
        <w:rPr>
          <w:rFonts w:ascii="Proxima Nova Rg" w:eastAsia="Times New Roman" w:hAnsi="Proxima Nova Rg" w:cs="Times New Roman"/>
          <w:szCs w:val="20"/>
          <w:lang w:val="sv-SE" w:eastAsia="sv-SE"/>
        </w:rPr>
        <w:t xml:space="preserve">(skadereglera) behöver vi kunna dela dina ditt namn, personnummer, telefonnummer och e-postadress i syfte identifiera dig som patient. I vissa fall behöver vi även dela dina journalkopior, intyg och liknande hälsorelaterade handlingar med försäkringsbolaget för att de ska kunna bedöma ditt behov av vård och rehabilitering. </w:t>
      </w:r>
    </w:p>
    <w:p w14:paraId="67ED4938" w14:textId="77777777" w:rsidR="001A2BD7" w:rsidRPr="00F8596C" w:rsidRDefault="001A2BD7" w:rsidP="001A2BD7">
      <w:pPr>
        <w:ind w:right="-77"/>
        <w:jc w:val="both"/>
        <w:rPr>
          <w:rFonts w:ascii="Proxima Nova Rg" w:hAnsi="Proxima Nova Rg" w:cs="Calibri"/>
          <w:b/>
          <w:bCs/>
          <w:color w:val="2F5496" w:themeColor="accent1" w:themeShade="BF"/>
          <w:szCs w:val="20"/>
          <w:lang w:val="sv-SE"/>
        </w:rPr>
      </w:pPr>
    </w:p>
    <w:p w14:paraId="1A375543" w14:textId="77777777" w:rsidR="00D11133" w:rsidRPr="00F8596C" w:rsidRDefault="001A2BD7" w:rsidP="00187643">
      <w:pPr>
        <w:pStyle w:val="Liststycke"/>
        <w:numPr>
          <w:ilvl w:val="0"/>
          <w:numId w:val="1"/>
        </w:numPr>
        <w:spacing w:line="240" w:lineRule="auto"/>
        <w:rPr>
          <w:rFonts w:ascii="Proxima Nova Rg" w:hAnsi="Proxima Nova Rg" w:cs="Calibri"/>
          <w:b/>
          <w:bCs/>
          <w:color w:val="002060"/>
          <w:szCs w:val="20"/>
          <w:lang w:val="sv-SE"/>
        </w:rPr>
      </w:pPr>
      <w:r w:rsidRPr="00F8596C">
        <w:rPr>
          <w:rFonts w:ascii="Proxima Nova Rg" w:hAnsi="Proxima Nova Rg" w:cs="Calibri"/>
          <w:b/>
          <w:bCs/>
          <w:color w:val="002060"/>
          <w:szCs w:val="20"/>
          <w:lang w:val="sv-SE"/>
        </w:rPr>
        <w:t xml:space="preserve">För att vi ska kunna ställa ut en faktura till ditt försäkringsbolag </w:t>
      </w:r>
    </w:p>
    <w:p w14:paraId="41FCB7A3" w14:textId="0FC1D5E4" w:rsidR="001A2BD7" w:rsidRPr="00F8596C" w:rsidRDefault="001A2BD7" w:rsidP="00187643">
      <w:pPr>
        <w:spacing w:line="240" w:lineRule="auto"/>
        <w:ind w:left="720"/>
        <w:rPr>
          <w:rFonts w:ascii="Proxima Nova Rg" w:eastAsia="Times New Roman" w:hAnsi="Proxima Nova Rg" w:cs="Times New Roman"/>
          <w:szCs w:val="20"/>
          <w:lang w:val="sv-SE" w:eastAsia="sv-SE"/>
        </w:rPr>
      </w:pPr>
      <w:r w:rsidRPr="00F8596C">
        <w:rPr>
          <w:rFonts w:ascii="Proxima Nova Rg" w:eastAsia="Times New Roman" w:hAnsi="Proxima Nova Rg" w:cs="Times New Roman"/>
          <w:szCs w:val="20"/>
          <w:lang w:val="sv-SE" w:eastAsia="sv-SE"/>
        </w:rPr>
        <w:t xml:space="preserve">Försäkringsbolaget betalar för den vård som du får hos oss. För att de ska veta vad de betalar för, och kunna betala, behöver vi skicka dem en faktura. Faktureringsunderlaget innehåller bland annat personnummer, skadenummer, behandlingsområde (t.ex. axel/rygg) och vilket typ av ingrepp (läkarbesök, injektion, operation) du utfört hos oss. </w:t>
      </w:r>
    </w:p>
    <w:p w14:paraId="5BCA8A5C" w14:textId="77777777" w:rsidR="001A2BD7" w:rsidRPr="00F8596C" w:rsidRDefault="001A2BD7" w:rsidP="001A2BD7">
      <w:pPr>
        <w:ind w:right="-77"/>
        <w:jc w:val="both"/>
        <w:rPr>
          <w:rFonts w:ascii="Proxima Nova Rg" w:hAnsi="Proxima Nova Rg" w:cs="Calibri"/>
          <w:b/>
          <w:bCs/>
          <w:color w:val="2F5496" w:themeColor="accent1" w:themeShade="BF"/>
          <w:szCs w:val="20"/>
          <w:lang w:val="sv-SE"/>
        </w:rPr>
      </w:pPr>
    </w:p>
    <w:p w14:paraId="6C0B2C48" w14:textId="30624597" w:rsidR="001A2BD7" w:rsidRPr="00F8596C" w:rsidRDefault="00B62516" w:rsidP="001A2BD7">
      <w:pPr>
        <w:ind w:right="-77"/>
        <w:jc w:val="both"/>
        <w:rPr>
          <w:rFonts w:ascii="Proxima Nova Rg" w:hAnsi="Proxima Nova Rg" w:cs="Calibri"/>
          <w:b/>
          <w:bCs/>
          <w:color w:val="002060"/>
          <w:szCs w:val="20"/>
          <w:lang w:val="sv-SE"/>
        </w:rPr>
      </w:pPr>
      <w:r w:rsidRPr="00F8596C">
        <w:rPr>
          <w:rFonts w:ascii="Proxima Nova Rg" w:hAnsi="Proxima Nova Rg" w:cs="Calibri"/>
          <w:b/>
          <w:bCs/>
          <w:color w:val="002060"/>
          <w:szCs w:val="20"/>
          <w:lang w:val="sv-SE"/>
        </w:rPr>
        <w:t>Vi vidtar säkerhetsåtgärder och överför inga personuppgifter utanför EU/EES</w:t>
      </w:r>
    </w:p>
    <w:p w14:paraId="03AEC1CB" w14:textId="77777777" w:rsidR="001A2BD7" w:rsidRPr="00F8596C" w:rsidRDefault="001A2BD7" w:rsidP="0085543B">
      <w:pPr>
        <w:spacing w:line="240" w:lineRule="auto"/>
        <w:rPr>
          <w:rFonts w:ascii="Proxima Nova Rg" w:eastAsia="Times New Roman" w:hAnsi="Proxima Nova Rg" w:cs="Times New Roman"/>
          <w:szCs w:val="20"/>
          <w:lang w:val="sv-SE" w:eastAsia="sv-SE"/>
        </w:rPr>
      </w:pPr>
      <w:r w:rsidRPr="00F8596C">
        <w:rPr>
          <w:rFonts w:ascii="Proxima Nova Rg" w:eastAsia="Times New Roman" w:hAnsi="Proxima Nova Rg" w:cs="Times New Roman"/>
          <w:szCs w:val="20"/>
          <w:lang w:val="sv-SE" w:eastAsia="sv-SE"/>
        </w:rPr>
        <w:t xml:space="preserve">Vi kommer endast att dela dina journaluppgifter i specifika fall då försäkringsbolaget särskilt efterfrågar det och tillämpar alltid principen om uppgiftsminimering. </w:t>
      </w:r>
    </w:p>
    <w:p w14:paraId="624D3121" w14:textId="77777777" w:rsidR="001A2BD7" w:rsidRPr="00F8596C" w:rsidRDefault="001A2BD7" w:rsidP="0085543B">
      <w:pPr>
        <w:spacing w:line="240" w:lineRule="auto"/>
        <w:rPr>
          <w:rFonts w:ascii="Proxima Nova Rg" w:eastAsia="Times New Roman" w:hAnsi="Proxima Nova Rg" w:cs="Times New Roman"/>
          <w:szCs w:val="20"/>
          <w:lang w:val="sv-SE" w:eastAsia="sv-SE"/>
        </w:rPr>
      </w:pPr>
    </w:p>
    <w:p w14:paraId="69C19AE4" w14:textId="47583584" w:rsidR="003E551E" w:rsidRPr="00F8596C" w:rsidRDefault="001A2BD7" w:rsidP="0085543B">
      <w:pPr>
        <w:spacing w:line="240" w:lineRule="auto"/>
        <w:rPr>
          <w:rFonts w:ascii="Proxima Nova Rg" w:eastAsia="Times New Roman" w:hAnsi="Proxima Nova Rg" w:cs="Times New Roman"/>
          <w:szCs w:val="20"/>
          <w:lang w:val="sv-SE" w:eastAsia="sv-SE"/>
        </w:rPr>
      </w:pPr>
      <w:r w:rsidRPr="00F8596C">
        <w:rPr>
          <w:rFonts w:ascii="Proxima Nova Rg" w:eastAsia="Times New Roman" w:hAnsi="Proxima Nova Rg" w:cs="Times New Roman"/>
          <w:szCs w:val="20"/>
          <w:lang w:val="sv-SE" w:eastAsia="sv-SE"/>
        </w:rPr>
        <w:t>Vi skickar alltid personuppgifter på ett säkert sätt i enlighet med svensk lagstiftning och överför inga personuppgifter utanför EU/EES.</w:t>
      </w:r>
    </w:p>
    <w:p w14:paraId="1D348FBF" w14:textId="77777777" w:rsidR="0085543B" w:rsidRPr="00F8596C" w:rsidRDefault="0085543B" w:rsidP="0085543B">
      <w:pPr>
        <w:spacing w:line="240" w:lineRule="auto"/>
        <w:rPr>
          <w:rFonts w:ascii="Proxima Nova Rg" w:eastAsia="Times New Roman" w:hAnsi="Proxima Nova Rg" w:cs="Times New Roman"/>
          <w:b/>
          <w:bCs/>
          <w:szCs w:val="20"/>
          <w:lang w:val="sv-SE" w:eastAsia="sv-SE"/>
        </w:rPr>
      </w:pPr>
    </w:p>
    <w:p w14:paraId="369A8778" w14:textId="77777777" w:rsidR="00746C2D" w:rsidRPr="00F8596C" w:rsidRDefault="001A2BD7" w:rsidP="0085543B">
      <w:pPr>
        <w:spacing w:line="240" w:lineRule="auto"/>
        <w:rPr>
          <w:rFonts w:ascii="Proxima Nova Rg" w:eastAsia="Times New Roman" w:hAnsi="Proxima Nova Rg" w:cs="Times New Roman"/>
          <w:szCs w:val="20"/>
          <w:lang w:val="sv-SE" w:eastAsia="sv-SE"/>
        </w:rPr>
      </w:pPr>
      <w:r w:rsidRPr="00F8596C">
        <w:rPr>
          <w:rFonts w:ascii="Proxima Nova Rg" w:hAnsi="Proxima Nova Rg" w:cs="Calibri"/>
          <w:b/>
          <w:bCs/>
          <w:color w:val="002060"/>
          <w:szCs w:val="20"/>
          <w:lang w:val="sv-SE"/>
        </w:rPr>
        <w:t>Ditt samtycke gäller under den tid som försäkringsärendet behandlas</w:t>
      </w:r>
      <w:r w:rsidRPr="00F8596C">
        <w:rPr>
          <w:rFonts w:ascii="Proxima Nova Rg" w:eastAsia="Times New Roman" w:hAnsi="Proxima Nova Rg" w:cs="Times New Roman"/>
          <w:szCs w:val="20"/>
          <w:lang w:val="sv-SE" w:eastAsia="sv-SE"/>
        </w:rPr>
        <w:t xml:space="preserve"> </w:t>
      </w:r>
    </w:p>
    <w:p w14:paraId="7CF7EFC9" w14:textId="1ACA9564" w:rsidR="001A2BD7" w:rsidRPr="00F8596C" w:rsidRDefault="00746C2D" w:rsidP="0085543B">
      <w:pPr>
        <w:spacing w:line="240" w:lineRule="auto"/>
        <w:rPr>
          <w:rFonts w:ascii="Proxima Nova Rg" w:eastAsia="Times New Roman" w:hAnsi="Proxima Nova Rg" w:cs="Times New Roman"/>
          <w:szCs w:val="20"/>
          <w:lang w:val="sv-SE" w:eastAsia="sv-SE"/>
        </w:rPr>
      </w:pPr>
      <w:r w:rsidRPr="00F8596C">
        <w:rPr>
          <w:rFonts w:ascii="Proxima Nova Rg" w:eastAsia="Times New Roman" w:hAnsi="Proxima Nova Rg" w:cs="Times New Roman"/>
          <w:szCs w:val="20"/>
          <w:lang w:val="sv-SE" w:eastAsia="sv-SE"/>
        </w:rPr>
        <w:t>Ditt</w:t>
      </w:r>
      <w:r w:rsidR="001A2BD7" w:rsidRPr="00F8596C">
        <w:rPr>
          <w:rFonts w:ascii="Proxima Nova Rg" w:eastAsia="Times New Roman" w:hAnsi="Proxima Nova Rg" w:cs="Times New Roman"/>
          <w:szCs w:val="20"/>
          <w:lang w:val="sv-SE" w:eastAsia="sv-SE"/>
        </w:rPr>
        <w:t xml:space="preserve"> samtycke</w:t>
      </w:r>
      <w:r w:rsidRPr="00F8596C">
        <w:rPr>
          <w:rFonts w:ascii="Proxima Nova Rg" w:eastAsia="Times New Roman" w:hAnsi="Proxima Nova Rg" w:cs="Times New Roman"/>
          <w:szCs w:val="20"/>
          <w:lang w:val="sv-SE" w:eastAsia="sv-SE"/>
        </w:rPr>
        <w:t xml:space="preserve"> gäller</w:t>
      </w:r>
      <w:r w:rsidR="001A2BD7" w:rsidRPr="00F8596C">
        <w:rPr>
          <w:rFonts w:ascii="Proxima Nova Rg" w:eastAsia="Times New Roman" w:hAnsi="Proxima Nova Rg" w:cs="Times New Roman"/>
          <w:szCs w:val="20"/>
          <w:lang w:val="sv-SE" w:eastAsia="sv-SE"/>
        </w:rPr>
        <w:t xml:space="preserve"> endast för den specifika skada du sökt vård för nu. Om du vill återkalla samtycket kontaktar du oss</w:t>
      </w:r>
      <w:r w:rsidR="00B22253" w:rsidRPr="00F8596C">
        <w:rPr>
          <w:rFonts w:ascii="Proxima Nova Rg" w:eastAsia="Times New Roman" w:hAnsi="Proxima Nova Rg" w:cs="Times New Roman"/>
          <w:szCs w:val="20"/>
          <w:lang w:val="sv-SE" w:eastAsia="sv-SE"/>
        </w:rPr>
        <w:t>.</w:t>
      </w:r>
      <w:r w:rsidR="001A2BD7" w:rsidRPr="00F8596C">
        <w:rPr>
          <w:rFonts w:ascii="Proxima Nova Rg" w:eastAsia="Times New Roman" w:hAnsi="Proxima Nova Rg" w:cs="Times New Roman"/>
          <w:szCs w:val="20"/>
          <w:lang w:val="sv-SE" w:eastAsia="sv-SE"/>
        </w:rPr>
        <w:t xml:space="preserve"> </w:t>
      </w:r>
    </w:p>
    <w:p w14:paraId="4EB6E4CF" w14:textId="77777777" w:rsidR="001A2BD7" w:rsidRPr="00F8596C" w:rsidRDefault="001A2BD7" w:rsidP="001A2BD7">
      <w:pPr>
        <w:ind w:right="-77"/>
        <w:jc w:val="both"/>
        <w:rPr>
          <w:rFonts w:ascii="Proxima Nova Rg" w:hAnsi="Proxima Nova Rg" w:cs="Calibri"/>
          <w:color w:val="191919" w:themeColor="text1" w:themeTint="E6"/>
          <w:szCs w:val="20"/>
          <w:lang w:val="sv-SE"/>
        </w:rPr>
      </w:pPr>
    </w:p>
    <w:p w14:paraId="5974BD87" w14:textId="28681D41" w:rsidR="001A2BD7" w:rsidRPr="00AE0CDA" w:rsidRDefault="001A2BD7" w:rsidP="0085543B">
      <w:pPr>
        <w:spacing w:line="240" w:lineRule="auto"/>
        <w:rPr>
          <w:rFonts w:eastAsia="Times New Roman" w:cs="Times New Roman"/>
          <w:szCs w:val="20"/>
          <w:lang w:val="sv-SE" w:eastAsia="sv-SE"/>
        </w:rPr>
      </w:pPr>
      <w:r w:rsidRPr="00F8596C">
        <w:rPr>
          <w:rFonts w:ascii="Proxima Nova Rg" w:eastAsia="Times New Roman" w:hAnsi="Proxima Nova Rg" w:cs="Times New Roman"/>
          <w:szCs w:val="20"/>
          <w:lang w:val="sv-SE" w:eastAsia="sv-SE"/>
        </w:rPr>
        <w:t xml:space="preserve">Du kan också kontakta oss om du vill åberopa de rättigheter som du har enligt </w:t>
      </w:r>
      <w:r w:rsidR="00746C2D" w:rsidRPr="00F8596C">
        <w:rPr>
          <w:rFonts w:ascii="Proxima Nova Rg" w:eastAsia="Times New Roman" w:hAnsi="Proxima Nova Rg" w:cs="Times New Roman"/>
          <w:szCs w:val="20"/>
          <w:lang w:val="sv-SE" w:eastAsia="sv-SE"/>
        </w:rPr>
        <w:t>dataskyddsförordningen (</w:t>
      </w:r>
      <w:r w:rsidRPr="00F8596C">
        <w:rPr>
          <w:rFonts w:ascii="Proxima Nova Rg" w:eastAsia="Times New Roman" w:hAnsi="Proxima Nova Rg" w:cs="Times New Roman"/>
          <w:szCs w:val="20"/>
          <w:lang w:val="sv-SE" w:eastAsia="sv-SE"/>
        </w:rPr>
        <w:t>GDPR</w:t>
      </w:r>
      <w:r w:rsidR="00746C2D" w:rsidRPr="00F8596C">
        <w:rPr>
          <w:rFonts w:ascii="Proxima Nova Rg" w:eastAsia="Times New Roman" w:hAnsi="Proxima Nova Rg" w:cs="Times New Roman"/>
          <w:szCs w:val="20"/>
          <w:lang w:val="sv-SE" w:eastAsia="sv-SE"/>
        </w:rPr>
        <w:t>)</w:t>
      </w:r>
      <w:r w:rsidRPr="00F8596C">
        <w:rPr>
          <w:rFonts w:ascii="Proxima Nova Rg" w:eastAsia="Times New Roman" w:hAnsi="Proxima Nova Rg" w:cs="Times New Roman"/>
          <w:szCs w:val="20"/>
          <w:lang w:val="sv-SE" w:eastAsia="sv-SE"/>
        </w:rPr>
        <w:t>. Rättigheterna innebär att du har rätt att bli informerad om vilka personuppgifter som behandlas om dig eller begära rättelse, överföring, begränsning eller radering av dina uppgifter. Läs mer om hur vi behandlar dina personuppgifter i vår integritetspolicy</w:t>
      </w:r>
      <w:r w:rsidRPr="00AE0CDA">
        <w:rPr>
          <w:rFonts w:eastAsia="Times New Roman" w:cs="Times New Roman"/>
          <w:szCs w:val="20"/>
          <w:lang w:val="sv-SE" w:eastAsia="sv-SE"/>
        </w:rPr>
        <w:t>.</w:t>
      </w:r>
    </w:p>
    <w:p w14:paraId="6E97C632" w14:textId="77777777" w:rsidR="001A2BD7" w:rsidRPr="00AE0CDA" w:rsidRDefault="001A2BD7" w:rsidP="0085543B">
      <w:pPr>
        <w:spacing w:line="240" w:lineRule="auto"/>
        <w:rPr>
          <w:rFonts w:eastAsia="Times New Roman" w:cs="Times New Roman"/>
          <w:szCs w:val="20"/>
          <w:lang w:val="sv-SE" w:eastAsia="sv-SE"/>
        </w:rPr>
      </w:pPr>
    </w:p>
    <w:p w14:paraId="4F9B6A6B" w14:textId="62350601" w:rsidR="001A2BD7" w:rsidRPr="00F8596C" w:rsidRDefault="001A2BD7" w:rsidP="0085543B">
      <w:pPr>
        <w:spacing w:line="240" w:lineRule="auto"/>
        <w:rPr>
          <w:rFonts w:ascii="Proxima Nova Rg" w:eastAsia="Times New Roman" w:hAnsi="Proxima Nova Rg" w:cs="Times New Roman"/>
          <w:szCs w:val="20"/>
          <w:lang w:val="sv-SE" w:eastAsia="sv-SE"/>
        </w:rPr>
      </w:pPr>
      <w:r w:rsidRPr="00F8596C">
        <w:rPr>
          <w:rFonts w:ascii="Proxima Nova Rg" w:eastAsia="Times New Roman" w:hAnsi="Proxima Nova Rg" w:cs="Times New Roman"/>
          <w:szCs w:val="20"/>
          <w:lang w:val="sv-SE" w:eastAsia="sv-SE"/>
        </w:rPr>
        <w:t>Efter att vi skickat vidare dina uppgifter till ditt försäkringsbolag så blir de personuppgiftsansvariga och då är det också dem du ska kontakta för vidare information om personuppgiftsbehandlingen.</w:t>
      </w:r>
    </w:p>
    <w:p w14:paraId="27344907" w14:textId="77777777" w:rsidR="001A2BD7" w:rsidRPr="001A2BD7" w:rsidRDefault="001A2BD7" w:rsidP="001A2BD7">
      <w:pPr>
        <w:ind w:right="-77"/>
        <w:jc w:val="both"/>
        <w:rPr>
          <w:rFonts w:ascii="Proxima Nova Rg" w:hAnsi="Proxima Nova Rg" w:cs="Calibri"/>
          <w:color w:val="191919" w:themeColor="text1" w:themeTint="E6"/>
          <w:sz w:val="18"/>
          <w:szCs w:val="18"/>
          <w:lang w:val="sv-SE"/>
        </w:rPr>
      </w:pPr>
    </w:p>
    <w:tbl>
      <w:tblPr>
        <w:tblStyle w:val="Tabellrutnt"/>
        <w:tblpPr w:leftFromText="141" w:rightFromText="141" w:vertAnchor="text" w:horzAnchor="margin" w:tblpX="108" w:tblpY="202"/>
        <w:tblW w:w="893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30"/>
        <w:gridCol w:w="2127"/>
        <w:gridCol w:w="3974"/>
      </w:tblGrid>
      <w:tr w:rsidR="001A2BD7" w:rsidRPr="001A2BD7" w14:paraId="6E6F2CE5" w14:textId="77777777" w:rsidTr="00F8596C">
        <w:trPr>
          <w:trHeight w:val="558"/>
        </w:trPr>
        <w:tc>
          <w:tcPr>
            <w:tcW w:w="2830" w:type="dxa"/>
          </w:tcPr>
          <w:p w14:paraId="079DE5BA" w14:textId="77777777" w:rsidR="001A2BD7" w:rsidRPr="001A2BD7" w:rsidRDefault="001A2BD7" w:rsidP="00F10C53">
            <w:pPr>
              <w:ind w:left="142"/>
              <w:rPr>
                <w:rFonts w:ascii="Proxima Nova Rg" w:hAnsi="Proxima Nova Rg" w:cs="Calibri"/>
                <w:sz w:val="18"/>
                <w:szCs w:val="18"/>
              </w:rPr>
            </w:pPr>
            <w:r w:rsidRPr="001A2BD7">
              <w:rPr>
                <w:rFonts w:ascii="Proxima Nova Rg" w:hAnsi="Proxima Nova Rg" w:cs="Calibri"/>
                <w:sz w:val="18"/>
                <w:szCs w:val="18"/>
              </w:rPr>
              <w:t>Mitt namn</w:t>
            </w:r>
          </w:p>
          <w:p w14:paraId="4F82BB34" w14:textId="77777777" w:rsidR="001A2BD7" w:rsidRPr="001A2BD7" w:rsidRDefault="001A2BD7" w:rsidP="00F10C53">
            <w:pPr>
              <w:ind w:left="142"/>
              <w:rPr>
                <w:rFonts w:ascii="Proxima Nova Rg" w:hAnsi="Proxima Nova Rg" w:cs="Calibri"/>
                <w:sz w:val="18"/>
                <w:szCs w:val="18"/>
              </w:rPr>
            </w:pPr>
          </w:p>
        </w:tc>
        <w:tc>
          <w:tcPr>
            <w:tcW w:w="2127" w:type="dxa"/>
          </w:tcPr>
          <w:p w14:paraId="6554A14A" w14:textId="77777777" w:rsidR="001A2BD7" w:rsidRPr="001A2BD7" w:rsidRDefault="001A2BD7" w:rsidP="00F10C53">
            <w:pPr>
              <w:ind w:left="142"/>
              <w:rPr>
                <w:rFonts w:ascii="Proxima Nova Rg" w:hAnsi="Proxima Nova Rg" w:cs="Calibri"/>
                <w:sz w:val="18"/>
                <w:szCs w:val="18"/>
              </w:rPr>
            </w:pPr>
            <w:r w:rsidRPr="001A2BD7">
              <w:rPr>
                <w:rFonts w:ascii="Proxima Nova Rg" w:hAnsi="Proxima Nova Rg" w:cs="Calibri"/>
                <w:sz w:val="18"/>
                <w:szCs w:val="18"/>
              </w:rPr>
              <w:t>Datum</w:t>
            </w:r>
          </w:p>
          <w:p w14:paraId="7ABC8732" w14:textId="77777777" w:rsidR="001A2BD7" w:rsidRPr="001A2BD7" w:rsidRDefault="001A2BD7" w:rsidP="00F10C53">
            <w:pPr>
              <w:ind w:left="142"/>
              <w:rPr>
                <w:rFonts w:ascii="Proxima Nova Rg" w:hAnsi="Proxima Nova Rg" w:cs="Calibri"/>
                <w:sz w:val="18"/>
                <w:szCs w:val="18"/>
              </w:rPr>
            </w:pPr>
          </w:p>
        </w:tc>
        <w:tc>
          <w:tcPr>
            <w:tcW w:w="3974" w:type="dxa"/>
          </w:tcPr>
          <w:p w14:paraId="2D9B77E9" w14:textId="77777777" w:rsidR="001A2BD7" w:rsidRPr="001A2BD7" w:rsidRDefault="001A2BD7" w:rsidP="00F10C53">
            <w:pPr>
              <w:ind w:left="142"/>
              <w:rPr>
                <w:rFonts w:ascii="Proxima Nova Rg" w:hAnsi="Proxima Nova Rg" w:cs="Calibri"/>
                <w:sz w:val="18"/>
                <w:szCs w:val="18"/>
              </w:rPr>
            </w:pPr>
            <w:r w:rsidRPr="001A2BD7">
              <w:rPr>
                <w:rFonts w:ascii="Proxima Nova Rg" w:hAnsi="Proxima Nova Rg" w:cs="Calibri"/>
                <w:sz w:val="18"/>
                <w:szCs w:val="18"/>
              </w:rPr>
              <w:t>Personnummer</w:t>
            </w:r>
          </w:p>
          <w:p w14:paraId="4053EB1A" w14:textId="77777777" w:rsidR="001A2BD7" w:rsidRPr="001A2BD7" w:rsidRDefault="001A2BD7" w:rsidP="00F10C53">
            <w:pPr>
              <w:ind w:left="142"/>
              <w:rPr>
                <w:rFonts w:ascii="Proxima Nova Rg" w:hAnsi="Proxima Nova Rg" w:cs="Calibri"/>
                <w:sz w:val="18"/>
                <w:szCs w:val="18"/>
              </w:rPr>
            </w:pPr>
          </w:p>
        </w:tc>
      </w:tr>
      <w:tr w:rsidR="00F8596C" w:rsidRPr="001A2BD7" w14:paraId="28CA9D91" w14:textId="77777777" w:rsidTr="00F8596C">
        <w:trPr>
          <w:trHeight w:val="558"/>
        </w:trPr>
        <w:tc>
          <w:tcPr>
            <w:tcW w:w="4957" w:type="dxa"/>
            <w:gridSpan w:val="2"/>
          </w:tcPr>
          <w:p w14:paraId="18E6B719" w14:textId="33331F46" w:rsidR="00F8596C" w:rsidRPr="001A2BD7" w:rsidRDefault="00F8596C" w:rsidP="00F8596C">
            <w:pPr>
              <w:ind w:left="142"/>
              <w:rPr>
                <w:rFonts w:ascii="Proxima Nova Rg" w:hAnsi="Proxima Nova Rg" w:cs="Calibri"/>
                <w:sz w:val="18"/>
                <w:szCs w:val="18"/>
              </w:rPr>
            </w:pPr>
            <w:r w:rsidRPr="001A2BD7">
              <w:rPr>
                <w:rFonts w:ascii="Proxima Nova Rg" w:hAnsi="Proxima Nova Rg" w:cs="Calibri"/>
                <w:sz w:val="18"/>
                <w:szCs w:val="18"/>
              </w:rPr>
              <w:t>Försäkringsbolag</w:t>
            </w:r>
            <w:r w:rsidR="00AE0CDA">
              <w:rPr>
                <w:rFonts w:ascii="Proxima Nova Rg" w:hAnsi="Proxima Nova Rg" w:cs="Calibri"/>
                <w:sz w:val="18"/>
                <w:szCs w:val="18"/>
              </w:rPr>
              <w:t xml:space="preserve"> och skadenummer</w:t>
            </w:r>
          </w:p>
          <w:p w14:paraId="682B5AEF" w14:textId="77777777" w:rsidR="00F8596C" w:rsidRPr="001A2BD7" w:rsidRDefault="00F8596C" w:rsidP="00F10C53">
            <w:pPr>
              <w:ind w:left="142"/>
              <w:rPr>
                <w:rFonts w:ascii="Proxima Nova Rg" w:hAnsi="Proxima Nova Rg" w:cs="Calibri"/>
                <w:sz w:val="18"/>
                <w:szCs w:val="18"/>
              </w:rPr>
            </w:pPr>
          </w:p>
        </w:tc>
        <w:tc>
          <w:tcPr>
            <w:tcW w:w="3974" w:type="dxa"/>
          </w:tcPr>
          <w:p w14:paraId="393F55FB" w14:textId="77777777" w:rsidR="00F8596C" w:rsidRDefault="00F8596C" w:rsidP="00F8596C">
            <w:pPr>
              <w:ind w:left="142"/>
              <w:rPr>
                <w:rFonts w:ascii="Proxima Nova Rg" w:hAnsi="Proxima Nova Rg" w:cs="Calibri"/>
                <w:sz w:val="18"/>
                <w:szCs w:val="18"/>
              </w:rPr>
            </w:pPr>
            <w:r>
              <w:rPr>
                <w:rFonts w:ascii="Proxima Nova Rg" w:hAnsi="Proxima Nova Rg" w:cs="Calibri"/>
                <w:sz w:val="18"/>
                <w:szCs w:val="18"/>
              </w:rPr>
              <w:t>Vårdgivare</w:t>
            </w:r>
          </w:p>
          <w:p w14:paraId="624C6BA6" w14:textId="77777777" w:rsidR="00F8596C" w:rsidRPr="001A2BD7" w:rsidRDefault="00F8596C" w:rsidP="00F10C53">
            <w:pPr>
              <w:ind w:left="142"/>
              <w:rPr>
                <w:rFonts w:ascii="Proxima Nova Rg" w:hAnsi="Proxima Nova Rg" w:cs="Calibri"/>
                <w:sz w:val="18"/>
                <w:szCs w:val="18"/>
              </w:rPr>
            </w:pPr>
          </w:p>
        </w:tc>
      </w:tr>
      <w:tr w:rsidR="001A2BD7" w:rsidRPr="001A2BD7" w14:paraId="7E3D2B61" w14:textId="77777777" w:rsidTr="00F10C53">
        <w:trPr>
          <w:trHeight w:val="633"/>
        </w:trPr>
        <w:tc>
          <w:tcPr>
            <w:tcW w:w="8931" w:type="dxa"/>
            <w:gridSpan w:val="3"/>
          </w:tcPr>
          <w:p w14:paraId="3EA5DE24" w14:textId="77777777" w:rsidR="001A2BD7" w:rsidRPr="001A2BD7" w:rsidRDefault="001A2BD7" w:rsidP="00F10C53">
            <w:pPr>
              <w:ind w:left="142"/>
              <w:rPr>
                <w:rFonts w:ascii="Proxima Nova Rg" w:hAnsi="Proxima Nova Rg" w:cs="Calibri"/>
                <w:sz w:val="18"/>
                <w:szCs w:val="18"/>
              </w:rPr>
            </w:pPr>
            <w:r w:rsidRPr="001A2BD7">
              <w:rPr>
                <w:rFonts w:ascii="Proxima Nova Rg" w:hAnsi="Proxima Nova Rg" w:cs="Calibri"/>
                <w:sz w:val="18"/>
                <w:szCs w:val="18"/>
              </w:rPr>
              <w:t xml:space="preserve">Signatur </w:t>
            </w:r>
          </w:p>
          <w:p w14:paraId="6CA482DC" w14:textId="77777777" w:rsidR="001A2BD7" w:rsidRPr="001A2BD7" w:rsidRDefault="001A2BD7" w:rsidP="00F8596C">
            <w:pPr>
              <w:rPr>
                <w:rFonts w:ascii="Proxima Nova Rg" w:hAnsi="Proxima Nova Rg" w:cs="Calibri"/>
                <w:sz w:val="18"/>
                <w:szCs w:val="18"/>
              </w:rPr>
            </w:pPr>
          </w:p>
        </w:tc>
      </w:tr>
    </w:tbl>
    <w:p w14:paraId="5B99D7E7" w14:textId="77777777" w:rsidR="001A2BD7" w:rsidRDefault="001A2BD7" w:rsidP="001A2BD7">
      <w:pPr>
        <w:rPr>
          <w:rFonts w:ascii="Proxima Nova Rg" w:hAnsi="Proxima Nova Rg"/>
          <w:i/>
          <w:iCs/>
          <w:sz w:val="18"/>
          <w:szCs w:val="18"/>
          <w:lang w:val="sv-SE"/>
        </w:rPr>
      </w:pPr>
    </w:p>
    <w:p w14:paraId="36BEF8E6" w14:textId="77777777" w:rsidR="00F8596C" w:rsidRDefault="00F8596C" w:rsidP="0085543B">
      <w:pPr>
        <w:spacing w:line="240" w:lineRule="auto"/>
        <w:rPr>
          <w:rFonts w:ascii="Proxima Nova Rg" w:eastAsia="Times New Roman" w:hAnsi="Proxima Nova Rg" w:cs="Times New Roman"/>
          <w:i/>
          <w:iCs/>
          <w:szCs w:val="22"/>
          <w:lang w:val="sv-SE" w:eastAsia="sv-SE"/>
        </w:rPr>
      </w:pPr>
    </w:p>
    <w:p w14:paraId="7E8125B8" w14:textId="77777777" w:rsidR="00F8596C" w:rsidRDefault="00F8596C" w:rsidP="0085543B">
      <w:pPr>
        <w:spacing w:line="240" w:lineRule="auto"/>
        <w:rPr>
          <w:rFonts w:ascii="Proxima Nova Rg" w:eastAsia="Times New Roman" w:hAnsi="Proxima Nova Rg" w:cs="Times New Roman"/>
          <w:i/>
          <w:iCs/>
          <w:szCs w:val="22"/>
          <w:lang w:val="sv-SE" w:eastAsia="sv-SE"/>
        </w:rPr>
      </w:pPr>
    </w:p>
    <w:p w14:paraId="4460BD2C" w14:textId="77777777" w:rsidR="00F8596C" w:rsidRDefault="00F8596C" w:rsidP="0085543B">
      <w:pPr>
        <w:spacing w:line="240" w:lineRule="auto"/>
        <w:rPr>
          <w:rFonts w:ascii="Proxima Nova Rg" w:eastAsia="Times New Roman" w:hAnsi="Proxima Nova Rg" w:cs="Times New Roman"/>
          <w:i/>
          <w:iCs/>
          <w:szCs w:val="22"/>
          <w:lang w:val="sv-SE" w:eastAsia="sv-SE"/>
        </w:rPr>
      </w:pPr>
    </w:p>
    <w:p w14:paraId="7545E261" w14:textId="77777777" w:rsidR="00F8596C" w:rsidRDefault="00F8596C" w:rsidP="0085543B">
      <w:pPr>
        <w:spacing w:line="240" w:lineRule="auto"/>
        <w:rPr>
          <w:rFonts w:ascii="Proxima Nova Rg" w:eastAsia="Times New Roman" w:hAnsi="Proxima Nova Rg" w:cs="Times New Roman"/>
          <w:i/>
          <w:iCs/>
          <w:szCs w:val="22"/>
          <w:lang w:val="sv-SE" w:eastAsia="sv-SE"/>
        </w:rPr>
      </w:pPr>
    </w:p>
    <w:p w14:paraId="510AFBCE" w14:textId="77777777" w:rsidR="00F8596C" w:rsidRDefault="00F8596C" w:rsidP="0085543B">
      <w:pPr>
        <w:spacing w:line="240" w:lineRule="auto"/>
        <w:rPr>
          <w:rFonts w:ascii="Proxima Nova Rg" w:eastAsia="Times New Roman" w:hAnsi="Proxima Nova Rg" w:cs="Times New Roman"/>
          <w:i/>
          <w:iCs/>
          <w:szCs w:val="22"/>
          <w:lang w:val="sv-SE" w:eastAsia="sv-SE"/>
        </w:rPr>
      </w:pPr>
    </w:p>
    <w:p w14:paraId="790A4C3B" w14:textId="77777777" w:rsidR="00F8596C" w:rsidRDefault="00F8596C" w:rsidP="0085543B">
      <w:pPr>
        <w:spacing w:line="240" w:lineRule="auto"/>
        <w:rPr>
          <w:rFonts w:ascii="Proxima Nova Rg" w:eastAsia="Times New Roman" w:hAnsi="Proxima Nova Rg" w:cs="Times New Roman"/>
          <w:i/>
          <w:iCs/>
          <w:szCs w:val="22"/>
          <w:lang w:val="sv-SE" w:eastAsia="sv-SE"/>
        </w:rPr>
      </w:pPr>
    </w:p>
    <w:p w14:paraId="089755BA" w14:textId="77777777" w:rsidR="00F8596C" w:rsidRDefault="00F8596C" w:rsidP="0085543B">
      <w:pPr>
        <w:spacing w:line="240" w:lineRule="auto"/>
        <w:rPr>
          <w:rFonts w:ascii="Proxima Nova Rg" w:eastAsia="Times New Roman" w:hAnsi="Proxima Nova Rg" w:cs="Times New Roman"/>
          <w:i/>
          <w:iCs/>
          <w:szCs w:val="22"/>
          <w:lang w:val="sv-SE" w:eastAsia="sv-SE"/>
        </w:rPr>
      </w:pPr>
    </w:p>
    <w:p w14:paraId="5FA9FF21" w14:textId="77777777" w:rsidR="00F8596C" w:rsidRDefault="00F8596C" w:rsidP="0085543B">
      <w:pPr>
        <w:spacing w:line="240" w:lineRule="auto"/>
        <w:rPr>
          <w:rFonts w:ascii="Proxima Nova Rg" w:eastAsia="Times New Roman" w:hAnsi="Proxima Nova Rg" w:cs="Times New Roman"/>
          <w:i/>
          <w:iCs/>
          <w:szCs w:val="22"/>
          <w:lang w:val="sv-SE" w:eastAsia="sv-SE"/>
        </w:rPr>
      </w:pPr>
    </w:p>
    <w:p w14:paraId="1E09E737" w14:textId="10DB3660" w:rsidR="001A2BD7" w:rsidRPr="006D6240" w:rsidRDefault="00F8596C" w:rsidP="0085543B">
      <w:pPr>
        <w:spacing w:line="240" w:lineRule="auto"/>
        <w:rPr>
          <w:rFonts w:ascii="Proxima Nova Rg" w:eastAsia="Times New Roman" w:hAnsi="Proxima Nova Rg" w:cs="Times New Roman"/>
          <w:i/>
          <w:iCs/>
          <w:szCs w:val="22"/>
          <w:lang w:val="sv-SE" w:eastAsia="sv-SE"/>
        </w:rPr>
      </w:pPr>
      <w:r>
        <w:rPr>
          <w:rFonts w:ascii="Proxima Nova Rg" w:eastAsia="Times New Roman" w:hAnsi="Proxima Nova Rg" w:cs="Times New Roman"/>
          <w:i/>
          <w:iCs/>
          <w:szCs w:val="22"/>
          <w:lang w:val="sv-SE" w:eastAsia="sv-SE"/>
        </w:rPr>
        <w:t xml:space="preserve">Jag </w:t>
      </w:r>
      <w:r w:rsidR="001A2BD7" w:rsidRPr="006D6240">
        <w:rPr>
          <w:rFonts w:ascii="Proxima Nova Rg" w:eastAsia="Times New Roman" w:hAnsi="Proxima Nova Rg" w:cs="Times New Roman"/>
          <w:i/>
          <w:iCs/>
          <w:szCs w:val="22"/>
          <w:lang w:val="sv-SE" w:eastAsia="sv-SE"/>
        </w:rPr>
        <w:t xml:space="preserve">samtycker till att vårdgivaren får utbyta personuppgifter om mig enligt ovan information, med mitt försäkringsbolag. Samtycket gäller från datumet ovan och under hela handläggningen, till dess att ärendet har avslutats eller tills att jag dessförinnan återkallar samtycket. </w:t>
      </w:r>
    </w:p>
    <w:sectPr w:rsidR="001A2BD7" w:rsidRPr="006D6240" w:rsidSect="00F8596C">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4149" w14:textId="77777777" w:rsidR="00572CC9" w:rsidRDefault="00572CC9" w:rsidP="00F06B7F">
      <w:pPr>
        <w:spacing w:line="240" w:lineRule="auto"/>
      </w:pPr>
      <w:r>
        <w:separator/>
      </w:r>
    </w:p>
  </w:endnote>
  <w:endnote w:type="continuationSeparator" w:id="0">
    <w:p w14:paraId="32E9EB15" w14:textId="77777777" w:rsidR="00572CC9" w:rsidRDefault="00572CC9" w:rsidP="00F06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Rg">
    <w:altName w:val="Tahoma"/>
    <w:panose1 w:val="02000506030000020004"/>
    <w:charset w:val="00"/>
    <w:family w:val="modern"/>
    <w:notTrueType/>
    <w:pitch w:val="variable"/>
    <w:sig w:usb0="A00002EF" w:usb1="5000E0FB" w:usb2="00000000" w:usb3="00000000" w:csb0="0000019F" w:csb1="00000000"/>
  </w:font>
  <w:font w:name="ヒラギノ角ゴ Pro W3">
    <w:altName w:val="HGPMinchoE"/>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7EBF" w14:textId="77777777" w:rsidR="00572CC9" w:rsidRDefault="00572CC9" w:rsidP="00F06B7F">
      <w:pPr>
        <w:spacing w:line="240" w:lineRule="auto"/>
      </w:pPr>
      <w:r>
        <w:separator/>
      </w:r>
    </w:p>
  </w:footnote>
  <w:footnote w:type="continuationSeparator" w:id="0">
    <w:p w14:paraId="002C9574" w14:textId="77777777" w:rsidR="00572CC9" w:rsidRDefault="00572CC9" w:rsidP="00F06B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E700" w14:textId="77777777" w:rsidR="00885FEC" w:rsidRDefault="00885FEC" w:rsidP="000C141A">
    <w:pPr>
      <w:pStyle w:val="Sidhuvud"/>
    </w:pPr>
  </w:p>
  <w:p w14:paraId="1294EA15" w14:textId="7517DED1" w:rsidR="006B4911" w:rsidRDefault="00F8596C" w:rsidP="00885FEC">
    <w:pPr>
      <w:pStyle w:val="Sidhuvud"/>
      <w:tabs>
        <w:tab w:val="clear" w:pos="4536"/>
        <w:tab w:val="clear" w:pos="9072"/>
        <w:tab w:val="left" w:pos="2805"/>
      </w:tabs>
    </w:pPr>
    <w:r>
      <w:rPr>
        <w:noProof/>
      </w:rPr>
      <w:drawing>
        <wp:anchor distT="0" distB="0" distL="114300" distR="114300" simplePos="0" relativeHeight="251659264" behindDoc="1" locked="0" layoutInCell="1" allowOverlap="1" wp14:anchorId="670CD41C" wp14:editId="72321C99">
          <wp:simplePos x="0" y="0"/>
          <wp:positionH relativeFrom="margin">
            <wp:align>left</wp:align>
          </wp:positionH>
          <wp:positionV relativeFrom="paragraph">
            <wp:posOffset>-240030</wp:posOffset>
          </wp:positionV>
          <wp:extent cx="1396365" cy="51181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511810"/>
                  </a:xfrm>
                  <a:prstGeom prst="rect">
                    <a:avLst/>
                  </a:prstGeom>
                  <a:noFill/>
                </pic:spPr>
              </pic:pic>
            </a:graphicData>
          </a:graphic>
        </wp:anchor>
      </w:drawing>
    </w:r>
    <w:r w:rsidR="00885FEC">
      <w:tab/>
    </w:r>
  </w:p>
  <w:p w14:paraId="2FCBFE0C" w14:textId="3FDDF198" w:rsidR="00885FEC" w:rsidRDefault="00885FEC" w:rsidP="00885FEC">
    <w:pPr>
      <w:pStyle w:val="Sidhuvud"/>
      <w:tabs>
        <w:tab w:val="clear" w:pos="4536"/>
        <w:tab w:val="clear" w:pos="9072"/>
        <w:tab w:val="left" w:pos="2805"/>
      </w:tabs>
    </w:pPr>
  </w:p>
  <w:p w14:paraId="408A28E3" w14:textId="77777777" w:rsidR="00885FEC" w:rsidRPr="000C141A" w:rsidRDefault="00885FEC" w:rsidP="00885FEC">
    <w:pPr>
      <w:pStyle w:val="Sidhuvud"/>
      <w:tabs>
        <w:tab w:val="clear" w:pos="4536"/>
        <w:tab w:val="clear" w:pos="9072"/>
        <w:tab w:val="left" w:pos="28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31633"/>
    <w:multiLevelType w:val="hybridMultilevel"/>
    <w:tmpl w:val="8AB6F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D7"/>
    <w:rsid w:val="0014558C"/>
    <w:rsid w:val="00187643"/>
    <w:rsid w:val="001A2BD7"/>
    <w:rsid w:val="002179CF"/>
    <w:rsid w:val="003E551E"/>
    <w:rsid w:val="00455634"/>
    <w:rsid w:val="00572CC9"/>
    <w:rsid w:val="006D6240"/>
    <w:rsid w:val="00711673"/>
    <w:rsid w:val="00736490"/>
    <w:rsid w:val="00746C2D"/>
    <w:rsid w:val="0085543B"/>
    <w:rsid w:val="00885FEC"/>
    <w:rsid w:val="00AE0CDA"/>
    <w:rsid w:val="00B22253"/>
    <w:rsid w:val="00B62516"/>
    <w:rsid w:val="00B96E50"/>
    <w:rsid w:val="00CB48CC"/>
    <w:rsid w:val="00D11133"/>
    <w:rsid w:val="00D23CC2"/>
    <w:rsid w:val="00F06B7F"/>
    <w:rsid w:val="00F80821"/>
    <w:rsid w:val="00F80F67"/>
    <w:rsid w:val="00F85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3366"/>
  <w15:chartTrackingRefBased/>
  <w15:docId w15:val="{C34C5BC7-0F9F-4463-9584-C77B2FA6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BD7"/>
    <w:pPr>
      <w:spacing w:after="0" w:line="312" w:lineRule="auto"/>
    </w:pPr>
    <w:rPr>
      <w:rFonts w:eastAsiaTheme="minorEastAsia"/>
      <w:sz w:val="20"/>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A2BD7"/>
    <w:pPr>
      <w:tabs>
        <w:tab w:val="center" w:pos="4536"/>
        <w:tab w:val="right" w:pos="9072"/>
      </w:tabs>
      <w:spacing w:line="240" w:lineRule="auto"/>
    </w:pPr>
    <w:rPr>
      <w:rFonts w:eastAsiaTheme="minorHAnsi"/>
      <w:sz w:val="22"/>
      <w:szCs w:val="22"/>
      <w:lang w:val="sv-SE"/>
    </w:rPr>
  </w:style>
  <w:style w:type="character" w:customStyle="1" w:styleId="SidhuvudChar">
    <w:name w:val="Sidhuvud Char"/>
    <w:basedOn w:val="Standardstycketeckensnitt"/>
    <w:link w:val="Sidhuvud"/>
    <w:uiPriority w:val="99"/>
    <w:rsid w:val="001A2BD7"/>
  </w:style>
  <w:style w:type="character" w:styleId="Hyperlnk">
    <w:name w:val="Hyperlink"/>
    <w:basedOn w:val="Standardstycketeckensnitt"/>
    <w:uiPriority w:val="99"/>
    <w:unhideWhenUsed/>
    <w:rsid w:val="001A2BD7"/>
    <w:rPr>
      <w:color w:val="0563C1" w:themeColor="hyperlink"/>
      <w:u w:val="single"/>
    </w:rPr>
  </w:style>
  <w:style w:type="table" w:styleId="Tabellrutnt">
    <w:name w:val="Table Grid"/>
    <w:basedOn w:val="Normaltabell"/>
    <w:uiPriority w:val="59"/>
    <w:rsid w:val="001A2BD7"/>
    <w:pPr>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ubrik">
    <w:name w:val="Title"/>
    <w:basedOn w:val="Normal"/>
    <w:next w:val="Normal"/>
    <w:link w:val="RubrikChar"/>
    <w:uiPriority w:val="10"/>
    <w:qFormat/>
    <w:rsid w:val="001A2BD7"/>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A2BD7"/>
    <w:rPr>
      <w:rFonts w:asciiTheme="majorHAnsi" w:eastAsiaTheme="majorEastAsia" w:hAnsiTheme="majorHAnsi" w:cstheme="majorBidi"/>
      <w:spacing w:val="-10"/>
      <w:kern w:val="28"/>
      <w:sz w:val="56"/>
      <w:szCs w:val="56"/>
      <w:lang w:val="en-US"/>
    </w:rPr>
  </w:style>
  <w:style w:type="paragraph" w:styleId="Sidfot">
    <w:name w:val="footer"/>
    <w:basedOn w:val="Normal"/>
    <w:link w:val="SidfotChar"/>
    <w:uiPriority w:val="99"/>
    <w:unhideWhenUsed/>
    <w:rsid w:val="00F06B7F"/>
    <w:pPr>
      <w:tabs>
        <w:tab w:val="center" w:pos="4536"/>
        <w:tab w:val="right" w:pos="9072"/>
      </w:tabs>
      <w:spacing w:line="240" w:lineRule="auto"/>
    </w:pPr>
  </w:style>
  <w:style w:type="character" w:customStyle="1" w:styleId="SidfotChar">
    <w:name w:val="Sidfot Char"/>
    <w:basedOn w:val="Standardstycketeckensnitt"/>
    <w:link w:val="Sidfot"/>
    <w:uiPriority w:val="99"/>
    <w:rsid w:val="00F06B7F"/>
    <w:rPr>
      <w:rFonts w:eastAsiaTheme="minorEastAsia"/>
      <w:sz w:val="20"/>
      <w:szCs w:val="24"/>
      <w:lang w:val="en-US"/>
    </w:rPr>
  </w:style>
  <w:style w:type="paragraph" w:styleId="Liststycke">
    <w:name w:val="List Paragraph"/>
    <w:basedOn w:val="Normal"/>
    <w:uiPriority w:val="34"/>
    <w:qFormat/>
    <w:rsid w:val="00187643"/>
    <w:pPr>
      <w:ind w:left="720"/>
      <w:contextualSpacing/>
    </w:pPr>
  </w:style>
  <w:style w:type="character" w:styleId="Kommentarsreferens">
    <w:name w:val="annotation reference"/>
    <w:basedOn w:val="Standardstycketeckensnitt"/>
    <w:uiPriority w:val="99"/>
    <w:semiHidden/>
    <w:unhideWhenUsed/>
    <w:rsid w:val="00746C2D"/>
    <w:rPr>
      <w:sz w:val="16"/>
      <w:szCs w:val="16"/>
    </w:rPr>
  </w:style>
  <w:style w:type="paragraph" w:styleId="Kommentarer">
    <w:name w:val="annotation text"/>
    <w:basedOn w:val="Normal"/>
    <w:link w:val="KommentarerChar"/>
    <w:uiPriority w:val="99"/>
    <w:unhideWhenUsed/>
    <w:rsid w:val="00746C2D"/>
    <w:pPr>
      <w:spacing w:line="240" w:lineRule="auto"/>
    </w:pPr>
    <w:rPr>
      <w:szCs w:val="20"/>
    </w:rPr>
  </w:style>
  <w:style w:type="character" w:customStyle="1" w:styleId="KommentarerChar">
    <w:name w:val="Kommentarer Char"/>
    <w:basedOn w:val="Standardstycketeckensnitt"/>
    <w:link w:val="Kommentarer"/>
    <w:uiPriority w:val="99"/>
    <w:rsid w:val="00746C2D"/>
    <w:rPr>
      <w:rFonts w:eastAsiaTheme="minorEastAsia"/>
      <w:sz w:val="20"/>
      <w:szCs w:val="20"/>
      <w:lang w:val="en-US"/>
    </w:rPr>
  </w:style>
  <w:style w:type="paragraph" w:styleId="Kommentarsmne">
    <w:name w:val="annotation subject"/>
    <w:basedOn w:val="Kommentarer"/>
    <w:next w:val="Kommentarer"/>
    <w:link w:val="KommentarsmneChar"/>
    <w:uiPriority w:val="99"/>
    <w:semiHidden/>
    <w:unhideWhenUsed/>
    <w:rsid w:val="00746C2D"/>
    <w:rPr>
      <w:b/>
      <w:bCs/>
    </w:rPr>
  </w:style>
  <w:style w:type="character" w:customStyle="1" w:styleId="KommentarsmneChar">
    <w:name w:val="Kommentarsämne Char"/>
    <w:basedOn w:val="KommentarerChar"/>
    <w:link w:val="Kommentarsmne"/>
    <w:uiPriority w:val="99"/>
    <w:semiHidden/>
    <w:rsid w:val="00746C2D"/>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DDFB8C6E2FC942B950D77C5837EBBD" ma:contentTypeVersion="4" ma:contentTypeDescription="Skapa ett nytt dokument." ma:contentTypeScope="" ma:versionID="0e9a9510ba94437f94adb2d5e2c1a9e1">
  <xsd:schema xmlns:xsd="http://www.w3.org/2001/XMLSchema" xmlns:xs="http://www.w3.org/2001/XMLSchema" xmlns:p="http://schemas.microsoft.com/office/2006/metadata/properties" xmlns:ns2="bb88a4fc-7bbf-433c-b3cd-9536fb96b13a" targetNamespace="http://schemas.microsoft.com/office/2006/metadata/properties" ma:root="true" ma:fieldsID="9636faf34f41f848b8a7db0d4f2475eb" ns2:_="">
    <xsd:import namespace="bb88a4fc-7bbf-433c-b3cd-9536fb96b1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8a4fc-7bbf-433c-b3cd-9536fb96b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9A1EE-4886-4C45-AC8F-D791BD6C281E}">
  <ds:schemaRefs>
    <ds:schemaRef ds:uri="http://schemas.microsoft.com/office/2006/metadata/properties"/>
    <ds:schemaRef ds:uri="http://schemas.microsoft.com/office/infopath/2007/PartnerControls"/>
    <ds:schemaRef ds:uri="6f84c1e9-af8e-4361-8a39-a9965c021fb8"/>
    <ds:schemaRef ds:uri="dd0dfdbe-287c-448a-8759-37ee4ef8c2d7"/>
  </ds:schemaRefs>
</ds:datastoreItem>
</file>

<file path=customXml/itemProps2.xml><?xml version="1.0" encoding="utf-8"?>
<ds:datastoreItem xmlns:ds="http://schemas.openxmlformats.org/officeDocument/2006/customXml" ds:itemID="{72CAF237-B9AA-449E-B688-8C701EB94765}"/>
</file>

<file path=customXml/itemProps3.xml><?xml version="1.0" encoding="utf-8"?>
<ds:datastoreItem xmlns:ds="http://schemas.openxmlformats.org/officeDocument/2006/customXml" ds:itemID="{850E2590-BB68-4465-A405-FA9E91F40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467</Words>
  <Characters>2476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 Durakovic</dc:creator>
  <cp:keywords/>
  <dc:description/>
  <cp:lastModifiedBy>Amra Durakovic</cp:lastModifiedBy>
  <cp:revision>17</cp:revision>
  <dcterms:created xsi:type="dcterms:W3CDTF">2022-10-26T08:47:00Z</dcterms:created>
  <dcterms:modified xsi:type="dcterms:W3CDTF">2023-02-23T12:44:00Z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0x0101002CDDFB8C6E2FC942B950D77C5837EBBD</vt:lpwstr>
  </property>
  <property fmtid="{D5CDD505-2E9C-101B-9397-08002B2CF9AE}" pid="3" name="MediaServiceImageTags">
    <vt:lpwstr/>
  </property>
  <property fmtid="{D5CDD505-2E9C-101B-9397-08002B2CF9AE}" pid="4" name="MSIP_Label_1aa5aad3-561d-47dd-a39a-7276c89531dc_Enabled">
    <vt:lpwstr>true</vt:lpwstr>
  </property>
  <property fmtid="{D5CDD505-2E9C-101B-9397-08002B2CF9AE}" pid="5" name="MSIP_Label_1aa5aad3-561d-47dd-a39a-7276c89531dc_SetDate">
    <vt:lpwstr>2022-11-15T14:32:00Z</vt:lpwstr>
  </property>
  <property fmtid="{D5CDD505-2E9C-101B-9397-08002B2CF9AE}" pid="6" name="MSIP_Label_1aa5aad3-561d-47dd-a39a-7276c89531dc_Method">
    <vt:lpwstr>Privileged</vt:lpwstr>
  </property>
  <property fmtid="{D5CDD505-2E9C-101B-9397-08002B2CF9AE}" pid="7" name="MSIP_Label_1aa5aad3-561d-47dd-a39a-7276c89531dc_Name">
    <vt:lpwstr>General</vt:lpwstr>
  </property>
  <property fmtid="{D5CDD505-2E9C-101B-9397-08002B2CF9AE}" pid="8" name="MSIP_Label_1aa5aad3-561d-47dd-a39a-7276c89531dc_SiteId">
    <vt:lpwstr>666279b4-1f65-49af-b6ec-eb24da0d94e7</vt:lpwstr>
  </property>
  <property fmtid="{D5CDD505-2E9C-101B-9397-08002B2CF9AE}" pid="9" name="MSIP_Label_1aa5aad3-561d-47dd-a39a-7276c89531dc_ActionId">
    <vt:lpwstr>e7e26d52-e7af-4b58-9a68-e42aa0ae5174</vt:lpwstr>
  </property>
  <property fmtid="{D5CDD505-2E9C-101B-9397-08002B2CF9AE}" pid="10" name="MSIP_Label_1aa5aad3-561d-47dd-a39a-7276c89531dc_ContentBits">
    <vt:lpwstr>0</vt:lpwstr>
  </property>
</Properties>
</file>